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2B" w:rsidRPr="0048382B" w:rsidRDefault="0048382B" w:rsidP="0048382B">
      <w:pPr>
        <w:spacing w:after="0" w:line="360" w:lineRule="auto"/>
        <w:jc w:val="both"/>
        <w:rPr>
          <w:rFonts w:ascii="Times New Roman" w:hAnsi="Times New Roman" w:cs="Times New Roman"/>
          <w:b/>
          <w:bCs/>
          <w:sz w:val="28"/>
          <w:szCs w:val="28"/>
        </w:rPr>
      </w:pPr>
      <w:r w:rsidRPr="0048382B">
        <w:rPr>
          <w:rFonts w:ascii="Times New Roman" w:hAnsi="Times New Roman" w:cs="Times New Roman"/>
          <w:b/>
          <w:bCs/>
          <w:sz w:val="28"/>
          <w:szCs w:val="28"/>
        </w:rPr>
        <w:t>Тема:</w:t>
      </w:r>
      <w:r w:rsidRPr="0048382B">
        <w:rPr>
          <w:b/>
          <w:bCs/>
        </w:rPr>
        <w:t xml:space="preserve"> </w:t>
      </w:r>
      <w:r w:rsidRPr="0048382B">
        <w:rPr>
          <w:rFonts w:ascii="Times New Roman" w:hAnsi="Times New Roman" w:cs="Times New Roman"/>
          <w:b/>
          <w:bCs/>
          <w:sz w:val="28"/>
          <w:szCs w:val="28"/>
        </w:rPr>
        <w:t>Правовое регулирование использования и охраны лесов.</w:t>
      </w:r>
      <w:r>
        <w:rPr>
          <w:rFonts w:ascii="Times New Roman" w:hAnsi="Times New Roman" w:cs="Times New Roman"/>
          <w:b/>
          <w:bCs/>
          <w:sz w:val="28"/>
          <w:szCs w:val="28"/>
        </w:rPr>
        <w:t>-решите задачи, прочитать теоретический материал.</w:t>
      </w:r>
    </w:p>
    <w:p w:rsidR="0048382B" w:rsidRDefault="0048382B" w:rsidP="0048382B">
      <w:pPr>
        <w:spacing w:after="0" w:line="360" w:lineRule="auto"/>
        <w:ind w:firstLine="709"/>
        <w:jc w:val="both"/>
        <w:rPr>
          <w:rFonts w:ascii="Times New Roman" w:hAnsi="Times New Roman" w:cs="Times New Roman"/>
          <w:sz w:val="28"/>
          <w:szCs w:val="28"/>
        </w:rPr>
      </w:pPr>
      <w:r w:rsidRPr="0048382B">
        <w:rPr>
          <w:rFonts w:ascii="Times New Roman" w:hAnsi="Times New Roman" w:cs="Times New Roman"/>
          <w:sz w:val="28"/>
          <w:szCs w:val="28"/>
        </w:rPr>
        <w:t xml:space="preserve">Задание № 1 Проанализируйте положения ст. 75 ЛК РФ, ст. 314, 457 и 506 ГК РФ о сроке договора купли-продажи лесных насаждений и установите их соотношение. </w:t>
      </w:r>
    </w:p>
    <w:p w:rsidR="0048382B" w:rsidRDefault="0048382B" w:rsidP="0048382B">
      <w:pPr>
        <w:spacing w:after="0" w:line="360" w:lineRule="auto"/>
        <w:ind w:firstLine="709"/>
        <w:jc w:val="both"/>
        <w:rPr>
          <w:rFonts w:ascii="Times New Roman" w:hAnsi="Times New Roman" w:cs="Times New Roman"/>
          <w:sz w:val="28"/>
          <w:szCs w:val="28"/>
        </w:rPr>
      </w:pPr>
      <w:r w:rsidRPr="0048382B">
        <w:rPr>
          <w:rFonts w:ascii="Times New Roman" w:hAnsi="Times New Roman" w:cs="Times New Roman"/>
          <w:sz w:val="28"/>
          <w:szCs w:val="28"/>
        </w:rPr>
        <w:t xml:space="preserve">Задача № 1 Жители многоэтажного дома решили озеленить придомовую территорию, для чего они выехали в лес и выкопали часть деревьев для пересадки на своей придомовой территории. Другие жители приобрели часть молодых деревьев в магазине. 1. В чей собственности находились деревья: - выкопанные в лесу? - приобретенные в магазине? 2. Вправе ли граждане выкапывать деревья в лесу для собственных нужд? 3. Возникло ли право собственности у жителей на деревья: </w:t>
      </w:r>
    </w:p>
    <w:p w:rsidR="0048382B" w:rsidRDefault="0048382B" w:rsidP="0048382B">
      <w:pPr>
        <w:spacing w:after="0" w:line="360" w:lineRule="auto"/>
        <w:ind w:firstLine="709"/>
        <w:jc w:val="both"/>
        <w:rPr>
          <w:rFonts w:ascii="Times New Roman" w:hAnsi="Times New Roman" w:cs="Times New Roman"/>
          <w:sz w:val="28"/>
          <w:szCs w:val="28"/>
        </w:rPr>
      </w:pPr>
      <w:r w:rsidRPr="0048382B">
        <w:rPr>
          <w:rFonts w:ascii="Times New Roman" w:hAnsi="Times New Roman" w:cs="Times New Roman"/>
          <w:sz w:val="28"/>
          <w:szCs w:val="28"/>
        </w:rPr>
        <w:t xml:space="preserve">- выкопанные в лесу? - приобретенные в магазине? </w:t>
      </w:r>
    </w:p>
    <w:p w:rsidR="0048382B" w:rsidRDefault="0048382B" w:rsidP="0048382B">
      <w:pPr>
        <w:spacing w:after="0" w:line="360" w:lineRule="auto"/>
        <w:ind w:firstLine="709"/>
        <w:jc w:val="both"/>
        <w:rPr>
          <w:rFonts w:ascii="Times New Roman" w:hAnsi="Times New Roman" w:cs="Times New Roman"/>
          <w:sz w:val="28"/>
          <w:szCs w:val="28"/>
        </w:rPr>
      </w:pPr>
      <w:r w:rsidRPr="0048382B">
        <w:rPr>
          <w:rFonts w:ascii="Times New Roman" w:hAnsi="Times New Roman" w:cs="Times New Roman"/>
          <w:sz w:val="28"/>
          <w:szCs w:val="28"/>
        </w:rPr>
        <w:t xml:space="preserve">ТЕОРЕТИЧЕСКИЙ МАТЕРИАЛ </w:t>
      </w:r>
    </w:p>
    <w:p w:rsidR="0048382B" w:rsidRDefault="0048382B" w:rsidP="0048382B">
      <w:pPr>
        <w:spacing w:after="0" w:line="360" w:lineRule="auto"/>
        <w:ind w:firstLine="709"/>
        <w:jc w:val="both"/>
        <w:rPr>
          <w:rFonts w:ascii="Times New Roman" w:hAnsi="Times New Roman" w:cs="Times New Roman"/>
          <w:sz w:val="28"/>
          <w:szCs w:val="28"/>
        </w:rPr>
      </w:pPr>
      <w:r w:rsidRPr="0048382B">
        <w:rPr>
          <w:rFonts w:ascii="Times New Roman" w:hAnsi="Times New Roman" w:cs="Times New Roman"/>
          <w:sz w:val="28"/>
          <w:szCs w:val="28"/>
        </w:rPr>
        <w:t xml:space="preserve">Лесное законодательство регулирует лесные отношения - отношения в области использования, охраны, защиты и воспроизводства лесов. Имущественные отношения, связанные с оборотом лесных участков, лесных насаждений, древесины и иных добытых лесных ресурсов, регулируются гражданским законодательством, а также Земельным кодексом Российской Федерации, если иное не установлено Лесным кодексом Российской Федерации, другими федеральными законами. Участниками лесных отношений являются Российская Федерация, субъекты Российской Федерации, муниципальные образования, граждане и юридические лица. Объектом лесных отношений могут выступать: 1) лес как экологическая система или как природный ресурс. Леса располагаются на землях лесного фонда и землях иных категорий. Использование, охрана, защита, воспроизводство лесов осуществляются в соответствии с целевым назначением земель, на которых эти леса располагаются.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w:t>
      </w:r>
      <w:r w:rsidRPr="0048382B">
        <w:rPr>
          <w:rFonts w:ascii="Times New Roman" w:hAnsi="Times New Roman" w:cs="Times New Roman"/>
          <w:sz w:val="28"/>
          <w:szCs w:val="28"/>
        </w:rPr>
        <w:lastRenderedPageBreak/>
        <w:t xml:space="preserve">законодательством и законодательством о градостроительной деятельности. Леса, расположенные на землях лесного фонда, по целевому назначению подразделяются на защитные леса, эксплуатационные леса и резервные леса; 2) лесной участок - земельный участок, который расположен в границах лесничеств, лесопарков и образован в соответствии с требованиями земельного законодательства и Лесного кодекса Российской Федерации. Лесные участки в составе земель лесного фонда находятся в федеральной собственности. Формы собственности на лесные участки в составе земель иных категорий определяются в соответствии с земельным законодательством. Лесные участки, находящиеся в государственной или муниципальной собственности, предоставляются на основании: 1) решения уполномоченных органа государственной власти или органа местного самоуправления в случае предоставления лесного участка в постоянное (бессрочное) пользование; 2) договора аренды в случае предоставления лесного участка в аренду; 3) договора безвозмездного пользования в случае предоставления лесного участка в безвозмездное пользование.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возникает и прекращается по основаниям и в порядке, которые предусмотрены гражданским законодательством,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48382B">
        <w:rPr>
          <w:rFonts w:ascii="Times New Roman" w:hAnsi="Times New Roman" w:cs="Times New Roman"/>
          <w:sz w:val="28"/>
          <w:szCs w:val="28"/>
        </w:rPr>
        <w:t>муниципально</w:t>
      </w:r>
      <w:proofErr w:type="spellEnd"/>
      <w:r w:rsidRPr="0048382B">
        <w:rPr>
          <w:rFonts w:ascii="Times New Roman" w:hAnsi="Times New Roman" w:cs="Times New Roman"/>
          <w:sz w:val="28"/>
          <w:szCs w:val="28"/>
        </w:rPr>
        <w:t xml:space="preserve">-частном партнерстве и земельным законодательством,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w:t>
      </w:r>
      <w:r w:rsidRPr="0048382B">
        <w:rPr>
          <w:rFonts w:ascii="Times New Roman" w:hAnsi="Times New Roman" w:cs="Times New Roman"/>
          <w:sz w:val="28"/>
          <w:szCs w:val="28"/>
        </w:rPr>
        <w:lastRenderedPageBreak/>
        <w:t xml:space="preserve">Российской Федерации, входящих в состав Дальневосточного </w:t>
      </w:r>
      <w:r w:rsidRPr="0048382B">
        <w:rPr>
          <w:rFonts w:ascii="Times New Roman" w:hAnsi="Times New Roman" w:cs="Times New Roman"/>
          <w:sz w:val="28"/>
          <w:szCs w:val="28"/>
        </w:rPr>
        <w:sym w:font="Symbol" w:char="F0E3"/>
      </w:r>
      <w:r w:rsidRPr="0048382B">
        <w:rPr>
          <w:rFonts w:ascii="Times New Roman" w:hAnsi="Times New Roman" w:cs="Times New Roman"/>
          <w:sz w:val="28"/>
          <w:szCs w:val="28"/>
        </w:rPr>
        <w:t xml:space="preserve"> В.Н. Лисица, 2020 78 федерального округа, и о внесении изменений в отдельные законодательные акты Российской Федерации», если иное не предусмотрено Лесным кодексом Российской Федерации.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 Срок действия договора купли-продажи лесных насаждений не может превышать один год. К договору купли-продажи лесных насаждений применяются положения о договорах купли-продажи, предусмотренные Гражданским кодексом Российской Федерации, если иное не установлено Лесным кодексом Российской Федерации. Использование лесов осуществляется с предоставлением или без предоставления лесных участков, с изъятием или без изъятия лесных ресурсов. Использование лесов может быть следующих видов: 1) заготовка древесины; 2) заготовка живицы; 3) заготовка и сбор </w:t>
      </w:r>
      <w:proofErr w:type="spellStart"/>
      <w:r w:rsidRPr="0048382B">
        <w:rPr>
          <w:rFonts w:ascii="Times New Roman" w:hAnsi="Times New Roman" w:cs="Times New Roman"/>
          <w:sz w:val="28"/>
          <w:szCs w:val="28"/>
        </w:rPr>
        <w:t>недревесных</w:t>
      </w:r>
      <w:proofErr w:type="spellEnd"/>
      <w:r w:rsidRPr="0048382B">
        <w:rPr>
          <w:rFonts w:ascii="Times New Roman" w:hAnsi="Times New Roman" w:cs="Times New Roman"/>
          <w:sz w:val="28"/>
          <w:szCs w:val="28"/>
        </w:rPr>
        <w:t xml:space="preserve"> лесных ресурсов; 4) заготовка пищевых лесных ресурсов и сбор лекарственных растений; 5) осуществление видов деятельности в сфере охотничьего хозяйства; 6) ведение сельского хозяйства; 7) осуществление научно-исследовательской деятельности, образовательной деятельности; 8) осуществление рекреационной деятельности; 9) создание лесных плантаций и их эксплуатация; 10) выращивание лесных плодовых, ягодных, декоративных растений, лекарственных растений; 11) выращивание посадочного материала лесных растений (саженцев, сеянцев); 12) выполнение работ по геологическому изучению недр, разработка месторождений полезных ископаемых; 13)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 14) строительство, реконструкция, эксплуатация линейных объектов; 15) </w:t>
      </w:r>
      <w:r w:rsidRPr="0048382B">
        <w:rPr>
          <w:rFonts w:ascii="Times New Roman" w:hAnsi="Times New Roman" w:cs="Times New Roman"/>
          <w:sz w:val="28"/>
          <w:szCs w:val="28"/>
        </w:rPr>
        <w:lastRenderedPageBreak/>
        <w:t xml:space="preserve">переработка древесины и иных лесных ресурсов; 16) осуществление религиозной деятельности и др.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 Основными территориальными единицами управления в области использования, охраны, защиты, воспроизводства лесов являются лесничества и лесопарки. Земли лесного фонда состоят из лесничеств и лесопарков. Лесничества и лесопарки также располагаются на землях: обороны и безопасности, на которых расположены леса; населенных пунктов, на которых расположены городские леса; особо охраняемых природных территорий, на которых расположены леса.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 Количество лесничеств, лесопарков, их границы устанавливаются уполномоченным федеральным органом исполнительной власти.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 Оно </w:t>
      </w:r>
      <w:r w:rsidRPr="0048382B">
        <w:rPr>
          <w:rFonts w:ascii="Times New Roman" w:hAnsi="Times New Roman" w:cs="Times New Roman"/>
          <w:sz w:val="28"/>
          <w:szCs w:val="28"/>
        </w:rPr>
        <w:sym w:font="Symbol" w:char="F0E3"/>
      </w:r>
      <w:r w:rsidRPr="0048382B">
        <w:rPr>
          <w:rFonts w:ascii="Times New Roman" w:hAnsi="Times New Roman" w:cs="Times New Roman"/>
          <w:sz w:val="28"/>
          <w:szCs w:val="28"/>
        </w:rPr>
        <w:t xml:space="preserve"> В.Н. Лисица, 2020 79 является основой освоения лесов, расположенных в границах лесничеств и лесопарков. Документом лесного планирования является лесной план субъекта Российской Федерации. В нем определяются цели и задачи лесного планирования, а также мероприятия по осуществлению планируемого освоения лесов и зоны такого освоения. К лесному плану субъекта Российской Федерации прилагаются карты с обозначением границ лесничеств, лесопарков, а также зон их планируемого освоения. </w:t>
      </w:r>
    </w:p>
    <w:p w:rsidR="0048382B" w:rsidRDefault="0048382B" w:rsidP="0048382B">
      <w:pPr>
        <w:spacing w:after="0" w:line="360" w:lineRule="auto"/>
        <w:ind w:firstLine="709"/>
        <w:jc w:val="both"/>
        <w:rPr>
          <w:rFonts w:ascii="Times New Roman" w:hAnsi="Times New Roman" w:cs="Times New Roman"/>
          <w:sz w:val="28"/>
          <w:szCs w:val="28"/>
        </w:rPr>
      </w:pPr>
      <w:r w:rsidRPr="0048382B">
        <w:rPr>
          <w:rFonts w:ascii="Times New Roman" w:hAnsi="Times New Roman" w:cs="Times New Roman"/>
          <w:sz w:val="28"/>
          <w:szCs w:val="28"/>
        </w:rPr>
        <w:t xml:space="preserve">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w:t>
      </w:r>
      <w:r w:rsidRPr="0048382B">
        <w:rPr>
          <w:rFonts w:ascii="Times New Roman" w:hAnsi="Times New Roman" w:cs="Times New Roman"/>
          <w:sz w:val="28"/>
          <w:szCs w:val="28"/>
        </w:rPr>
        <w:lastRenderedPageBreak/>
        <w:t xml:space="preserve">Российской Федерации). Основой осуществления использования, охраны, защиты, воспроизводства лесов, расположенных в границах лесничества, лесопарка, является лесохозяйственные регламенты лесничеств и лесопарков, которые составляются на срок до десяти лет и утверждаются, как правило, органами государственной власти субъектов Российской Федерации, В лесохозяйственном регламенте в отношении лесов, расположенных в границах лесничеств, лесопарков, устанавливаются: 1) виды разрешенного использования лесов; 2) возрасты рубок, расчетная лесосека, сроки использования лесов и другие параметры их разрешенного использования; 3) ограничение использования лесов; 4) требования к охране, защите, воспроизводству лесов.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 Состав лесохозяйственных регламентов, порядок их разработки, сроки их действия и порядок внесения в них изменений устанавливаются уполномоченным федеральным органом исполнительной власти. </w:t>
      </w:r>
    </w:p>
    <w:p w:rsidR="0048382B" w:rsidRDefault="0048382B" w:rsidP="0048382B">
      <w:pPr>
        <w:spacing w:after="0" w:line="360" w:lineRule="auto"/>
        <w:ind w:firstLine="709"/>
        <w:jc w:val="both"/>
        <w:rPr>
          <w:rFonts w:ascii="Times New Roman" w:hAnsi="Times New Roman" w:cs="Times New Roman"/>
          <w:sz w:val="28"/>
          <w:szCs w:val="28"/>
        </w:rPr>
      </w:pPr>
      <w:r w:rsidRPr="0048382B">
        <w:rPr>
          <w:rFonts w:ascii="Times New Roman" w:hAnsi="Times New Roman" w:cs="Times New Roman"/>
          <w:sz w:val="28"/>
          <w:szCs w:val="28"/>
        </w:rPr>
        <w:t xml:space="preserve">Освоение лесов осуществляется в целях обеспечения их многоцелевого, рационального, непрерывного, </w:t>
      </w:r>
      <w:proofErr w:type="spellStart"/>
      <w:r w:rsidRPr="0048382B">
        <w:rPr>
          <w:rFonts w:ascii="Times New Roman" w:hAnsi="Times New Roman" w:cs="Times New Roman"/>
          <w:sz w:val="28"/>
          <w:szCs w:val="28"/>
        </w:rPr>
        <w:t>неистощительного</w:t>
      </w:r>
      <w:proofErr w:type="spellEnd"/>
      <w:r w:rsidRPr="0048382B">
        <w:rPr>
          <w:rFonts w:ascii="Times New Roman" w:hAnsi="Times New Roman" w:cs="Times New Roman"/>
          <w:sz w:val="28"/>
          <w:szCs w:val="28"/>
        </w:rPr>
        <w:t xml:space="preserve"> использования, а также развития лесной промышленности с соблюдением их целевого назначения и выполняемых ими полезных функций. В частности,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 Защитные леса подлежат освоению в целях сохранения </w:t>
      </w:r>
      <w:proofErr w:type="spellStart"/>
      <w:r w:rsidRPr="0048382B">
        <w:rPr>
          <w:rFonts w:ascii="Times New Roman" w:hAnsi="Times New Roman" w:cs="Times New Roman"/>
          <w:sz w:val="28"/>
          <w:szCs w:val="28"/>
        </w:rPr>
        <w:t>средообразующих</w:t>
      </w:r>
      <w:proofErr w:type="spellEnd"/>
      <w:r w:rsidRPr="0048382B">
        <w:rPr>
          <w:rFonts w:ascii="Times New Roman" w:hAnsi="Times New Roman" w:cs="Times New Roman"/>
          <w:sz w:val="28"/>
          <w:szCs w:val="28"/>
        </w:rPr>
        <w:t xml:space="preserve">, </w:t>
      </w:r>
      <w:proofErr w:type="spellStart"/>
      <w:r w:rsidRPr="0048382B">
        <w:rPr>
          <w:rFonts w:ascii="Times New Roman" w:hAnsi="Times New Roman" w:cs="Times New Roman"/>
          <w:sz w:val="28"/>
          <w:szCs w:val="28"/>
        </w:rPr>
        <w:t>водоохранных</w:t>
      </w:r>
      <w:proofErr w:type="spellEnd"/>
      <w:r w:rsidRPr="0048382B">
        <w:rPr>
          <w:rFonts w:ascii="Times New Roman" w:hAnsi="Times New Roman" w:cs="Times New Roman"/>
          <w:sz w:val="28"/>
          <w:szCs w:val="28"/>
        </w:rPr>
        <w:t xml:space="preserve">,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 При освоении лесов на основе комплексного подхода </w:t>
      </w:r>
      <w:r w:rsidRPr="0048382B">
        <w:rPr>
          <w:rFonts w:ascii="Times New Roman" w:hAnsi="Times New Roman" w:cs="Times New Roman"/>
          <w:sz w:val="28"/>
          <w:szCs w:val="28"/>
        </w:rPr>
        <w:lastRenderedPageBreak/>
        <w:t xml:space="preserve">осуществляются: 1) организация использования лесов; 2) создание и эксплуатация объектов лесной и лесоперерабатывающей инфраструктуры; 3) проведение мероприятий по охране, защите, воспроизводству лесов; 4) проведение мероприятий по охране, использованию объектов животного мира, водных объектов. В целях использования, охраны, защиты, воспроизводства лесов допускается создание лесной инфраструктуры (лесных дорог, лесных складов и других). Объекты лесной инфраструктуры после того, как отпадет надобность в них, подлежат сносу, а земли, на которых они располагались, - рекультивации. </w:t>
      </w:r>
    </w:p>
    <w:p w:rsidR="0048382B" w:rsidRDefault="0048382B" w:rsidP="0048382B">
      <w:pPr>
        <w:spacing w:after="0" w:line="360" w:lineRule="auto"/>
        <w:ind w:firstLine="709"/>
        <w:jc w:val="both"/>
        <w:rPr>
          <w:rFonts w:ascii="Times New Roman" w:hAnsi="Times New Roman" w:cs="Times New Roman"/>
          <w:sz w:val="28"/>
          <w:szCs w:val="28"/>
        </w:rPr>
      </w:pPr>
      <w:r w:rsidRPr="0048382B">
        <w:rPr>
          <w:rFonts w:ascii="Times New Roman" w:hAnsi="Times New Roman" w:cs="Times New Roman"/>
          <w:sz w:val="28"/>
          <w:szCs w:val="28"/>
        </w:rPr>
        <w:t xml:space="preserve">Перечень объектов лесной инфраструктуры утверждается Правительством Российской Федерации для защитных лесов, эксплуатационных лесов, резервных лесов. Строительство, реконструкция и эксплуатация объектов, не связанных с созданием лесной инфраструктуры, на землях лесного фонда допускаются для: 1) осуществления работ по геологическому изучению недр; 2) разработки месторождений полезных ископаемых; 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 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5) переработки древесины и иных лесных ресурсов; 6) осуществления рекреационной деятельности; 7) осуществления религиозной деятельности.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 Перечень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 Государственная инвентаризация лесов представляет собой мероприятия по проверке состояния лесов, их количественных и качественных характеристик. Она проводится в целях: 1) </w:t>
      </w:r>
      <w:r w:rsidRPr="0048382B">
        <w:rPr>
          <w:rFonts w:ascii="Times New Roman" w:hAnsi="Times New Roman" w:cs="Times New Roman"/>
          <w:sz w:val="28"/>
          <w:szCs w:val="28"/>
        </w:rPr>
        <w:lastRenderedPageBreak/>
        <w:t xml:space="preserve">своевременного выявления и прогнозирования развития процессов, оказывающих негативное воздействие на леса; 2) оценки эффективности мероприятий по охране, защите, воспроизводству лесов; 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 уполномоченным федеральным органом исполнительной власти.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 В нем содержится документированная информация: 1) о составе и границах земель лесного фонда, составе земель иных категорий, на которых расположены леса; 2) о лесничествах, лесопарках, об их границах, их лесных кварталах и лесотаксационных выделах; 3) о защитных лесах, об их категориях, об эксплуатационных лесах, о резервных лесах, об их границах; 4) об особо защитных участках лесов, об их границах, о зонах с особыми условиями использования территорий; 5) о лесных участках и об их границах; 6) о количественных, качественных, об экономических характеристиках лесов и лесных ресурсов; 7) об использовании, охране, о защите, воспроизводстве лесов, в том числе о лесном семеноводстве; 8) о предоставлении лесов гражданам, юридическим лицам. Леса подлежат охране от пожаров, от загрязнения (в том числе радиоактивными веществами) и от иного негативного воздействия. Охрана лесов осуществляется органами государственной власти, органами местного самоуправления в пределах их полномочий, если иное не предусмотрено Лесным кодексом Российской Федерации, другими </w:t>
      </w:r>
      <w:bookmarkStart w:id="0" w:name="_GoBack"/>
      <w:bookmarkEnd w:id="0"/>
      <w:r w:rsidRPr="0048382B">
        <w:rPr>
          <w:rFonts w:ascii="Times New Roman" w:hAnsi="Times New Roman" w:cs="Times New Roman"/>
          <w:sz w:val="28"/>
          <w:szCs w:val="28"/>
        </w:rPr>
        <w:t xml:space="preserve">федеральными законами. Невыполнение гражданами, </w:t>
      </w:r>
      <w:r w:rsidRPr="0048382B">
        <w:rPr>
          <w:rFonts w:ascii="Times New Roman" w:hAnsi="Times New Roman" w:cs="Times New Roman"/>
          <w:sz w:val="28"/>
          <w:szCs w:val="28"/>
        </w:rPr>
        <w:lastRenderedPageBreak/>
        <w:t xml:space="preserve">юридическими лицами, осуществляющими использование лесов, лесохозяйственного регламента и проекта освоения лесов в части охраны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Охрана лесов от пожаров включает в себя выполнение мер пожарной безопасности в лесах и тушение пожаров в лесах.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Лесным кодексом Российской Федерации, Федеральным законом от 21 декабря 1994 г.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 Меры пожарной безопасности в лесах включают в себя: 1) предупреждение лесных пожаров; 2) мониторинг пожарной опасности в лесах и лесных пожаров; 3) разработку и утверждение планов тушения лесных пожаров; 4) иные меры пожарной безопасности в лесах.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 Правила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 Предупреждение лесных пожаров включает в себя противопожарное обустройство лесов и обеспечение средствами предупреждения и тушения лесных пожаров. Меры противопожарного обустройства лесов включают в себя: 1) строительство, реконструкцию и эксплуатацию лесных дорог, предназначенных для охраны лесов от пожаров; 2) строительство, реконструкцию и эксплуатацию посадочных площадок для самолетов, вертолетов, используемых в целях </w:t>
      </w:r>
      <w:r w:rsidRPr="0048382B">
        <w:rPr>
          <w:rFonts w:ascii="Times New Roman" w:hAnsi="Times New Roman" w:cs="Times New Roman"/>
          <w:sz w:val="28"/>
          <w:szCs w:val="28"/>
        </w:rPr>
        <w:lastRenderedPageBreak/>
        <w:t xml:space="preserve">проведения авиационных работ по охране и защите лесов; 3) прокладку просек, противопожарных разрывов, устройство противопожарных минерализованных полос; 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 5) устройство пожарных водоемов и подъездов к источникам противопожарного водоснабжения; 6) проведение работ по гидромелиорации; 7) снижение природной пожарной опасности лесов путем регулирования породного состава лесных насаждений; 8) проведение профилактического контролируемого противопожарного выжигания хвороста, лесной подстилки, сухой травы и других лесных горючих материалов; 9) иные определенные Правительством Российской Федерации меры. Обеспечение средствами предупреждения и тушения лесных пожаров включает в себя: 1) приобретение противопожарного снаряжения и инвентаря; 2) содержание пожарной техники и оборудования, систем связи и оповещения; 3) создание резерва пожарной техники и оборудования, противопожарного снаряжения и инвентаря, а также горюче-смазочных материалов. </w:t>
      </w:r>
    </w:p>
    <w:p w:rsidR="0048382B" w:rsidRDefault="0048382B" w:rsidP="0048382B">
      <w:pPr>
        <w:spacing w:after="0" w:line="360" w:lineRule="auto"/>
        <w:ind w:firstLine="709"/>
        <w:jc w:val="both"/>
        <w:rPr>
          <w:rFonts w:ascii="Times New Roman" w:hAnsi="Times New Roman" w:cs="Times New Roman"/>
          <w:sz w:val="28"/>
          <w:szCs w:val="28"/>
        </w:rPr>
      </w:pPr>
      <w:r w:rsidRPr="0048382B">
        <w:rPr>
          <w:rFonts w:ascii="Times New Roman" w:hAnsi="Times New Roman" w:cs="Times New Roman"/>
          <w:sz w:val="28"/>
          <w:szCs w:val="28"/>
        </w:rPr>
        <w:t xml:space="preserve">Мониторинг пожарной опасности в лесах и лесных пожаров включает в себя: 1) наблюдение и контроль за пожарной опасностью в лесах и лесными пожарами; 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 3) организацию патрулирования лесов; 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 </w:t>
      </w:r>
    </w:p>
    <w:p w:rsidR="0048382B" w:rsidRDefault="0048382B" w:rsidP="0048382B">
      <w:pPr>
        <w:spacing w:after="0" w:line="360" w:lineRule="auto"/>
        <w:ind w:firstLine="709"/>
        <w:jc w:val="both"/>
        <w:rPr>
          <w:rFonts w:ascii="Times New Roman" w:hAnsi="Times New Roman" w:cs="Times New Roman"/>
          <w:sz w:val="28"/>
          <w:szCs w:val="28"/>
        </w:rPr>
      </w:pPr>
      <w:r w:rsidRPr="0048382B">
        <w:rPr>
          <w:rFonts w:ascii="Times New Roman" w:hAnsi="Times New Roman" w:cs="Times New Roman"/>
          <w:sz w:val="28"/>
          <w:szCs w:val="28"/>
        </w:rPr>
        <w:t xml:space="preserve">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w:t>
      </w:r>
      <w:proofErr w:type="spellStart"/>
      <w:r w:rsidRPr="0048382B">
        <w:rPr>
          <w:rFonts w:ascii="Times New Roman" w:hAnsi="Times New Roman" w:cs="Times New Roman"/>
          <w:sz w:val="28"/>
          <w:szCs w:val="28"/>
        </w:rPr>
        <w:t>лесопожарных</w:t>
      </w:r>
      <w:proofErr w:type="spellEnd"/>
      <w:r w:rsidRPr="0048382B">
        <w:rPr>
          <w:rFonts w:ascii="Times New Roman" w:hAnsi="Times New Roman" w:cs="Times New Roman"/>
          <w:sz w:val="28"/>
          <w:szCs w:val="28"/>
        </w:rPr>
        <w:t xml:space="preserve"> формирований, пожарной техники и оборудования в соответствии с межрегиональным планом маневрирования </w:t>
      </w:r>
      <w:proofErr w:type="spellStart"/>
      <w:r w:rsidRPr="0048382B">
        <w:rPr>
          <w:rFonts w:ascii="Times New Roman" w:hAnsi="Times New Roman" w:cs="Times New Roman"/>
          <w:sz w:val="28"/>
          <w:szCs w:val="28"/>
        </w:rPr>
        <w:t>лесопожарных</w:t>
      </w:r>
      <w:proofErr w:type="spellEnd"/>
      <w:r w:rsidRPr="0048382B">
        <w:rPr>
          <w:rFonts w:ascii="Times New Roman" w:hAnsi="Times New Roman" w:cs="Times New Roman"/>
          <w:sz w:val="28"/>
          <w:szCs w:val="28"/>
        </w:rPr>
        <w:t xml:space="preserve"> формирований, пожарной техники и </w:t>
      </w:r>
      <w:r w:rsidRPr="0048382B">
        <w:rPr>
          <w:rFonts w:ascii="Times New Roman" w:hAnsi="Times New Roman" w:cs="Times New Roman"/>
          <w:sz w:val="28"/>
          <w:szCs w:val="28"/>
        </w:rPr>
        <w:lastRenderedPageBreak/>
        <w:t xml:space="preserve">оборудования. Порядок осуществления мониторинга пожарной опасности в лесах и лесных пожаров, состав и форма представления данных о пожарной опасности в лесах и лесных пожарах устанавливаются уполномоченным федеральным органом исполнительной власти. Тушение лесного пожара включает в себя: 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 2) доставку людей и средств тушения лесных пожаров к месту тушения лесного пожара и обратно; 3) локализацию лесного пожара; 4) ликвидацию лесного пожара; 5) выполнение взрывных работ в целях локализации и ликвидации лесного пожара; 6) осуществление мероприятий по искусственному вызыванию осадков в целях тушения лесного пожара; 7) наблюдение за локализованным лесным пожаром и его </w:t>
      </w:r>
      <w:proofErr w:type="spellStart"/>
      <w:r w:rsidRPr="0048382B">
        <w:rPr>
          <w:rFonts w:ascii="Times New Roman" w:hAnsi="Times New Roman" w:cs="Times New Roman"/>
          <w:sz w:val="28"/>
          <w:szCs w:val="28"/>
        </w:rPr>
        <w:t>дотушивание</w:t>
      </w:r>
      <w:proofErr w:type="spellEnd"/>
      <w:r w:rsidRPr="0048382B">
        <w:rPr>
          <w:rFonts w:ascii="Times New Roman" w:hAnsi="Times New Roman" w:cs="Times New Roman"/>
          <w:sz w:val="28"/>
          <w:szCs w:val="28"/>
        </w:rPr>
        <w:t xml:space="preserve">; 8) предотвращение возобновления лесного пожара.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 При проведении таких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законом «О защите населения </w:t>
      </w:r>
      <w:r w:rsidRPr="0048382B">
        <w:rPr>
          <w:rFonts w:ascii="Times New Roman" w:hAnsi="Times New Roman" w:cs="Times New Roman"/>
          <w:sz w:val="28"/>
          <w:szCs w:val="28"/>
        </w:rPr>
        <w:lastRenderedPageBreak/>
        <w:t xml:space="preserve">и территорий от чрезвычайных ситуаций природного и техногенного характера». Защита лесов включает в себя выполнение мер санитарной безопасности в лесах и ликвидацию очагов вредных организмов. Меры санитарной безопасности в лесах включают в себя: 1) лесозащитное районирование; 2) государственный лесопатологический мониторинг; 3) проведение лесопатологических обследований; 4) предупреждение распространения вредных организмов; 5) иные меры санитарной безопасности в лесах.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 Она осуществляется органами государственной власти, органами местного самоуправления в пределах их полномочий.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Он является частью государственного экологического мониторинга (государственного мониторинга окружающей среды). Порядок осуществления государственного лесопатологического мониторинга устанавливается уполномоченным федеральным органом исполнительной власти. </w:t>
      </w:r>
      <w:r w:rsidRPr="0048382B">
        <w:rPr>
          <w:rFonts w:ascii="Times New Roman" w:hAnsi="Times New Roman" w:cs="Times New Roman"/>
          <w:sz w:val="28"/>
          <w:szCs w:val="28"/>
        </w:rPr>
        <w:lastRenderedPageBreak/>
        <w:t xml:space="preserve">Вырубленные, погибшие, поврежденные леса подлежат воспроизводству. Воспроизводство лесов включает в себя: 1) лесное семеноводство; 2) лесовосстановление; 3) уход за лесами; 4) осуществление отнесения земель, предназначенных для лесовосстановления, к землям, занятым лесными насаждениями. Воспроизводство лесов осуществляется органами государственной власти, органами местного самоуправления в пределах их полномочий, если иное не предусмотрено Лесным кодексом Российской Федерации, другими федеральными законами.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Государственный мониторинг воспроизводства лесов включает в себя: 1) оценку изменения площади земель, занятых лесными насаждениями; 2) выявление земель, не занятых лесными насаждениями и требующих лесовосстановления; 3) оценку характеристик лесных насаждений при воспроизводстве лесов; 4) оценку характеристик используемых при воспроизводстве лесов семян лесных растений и посадочного материала лесных растений (саженцев, сеянцев); 5) оценку эффективности воспроизводства лесов.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 и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 Порядок осуществления государственного мониторинга воспроизводства лесов устанавливается уполномоченным федеральным </w:t>
      </w:r>
      <w:r w:rsidRPr="0048382B">
        <w:rPr>
          <w:rFonts w:ascii="Times New Roman" w:hAnsi="Times New Roman" w:cs="Times New Roman"/>
          <w:sz w:val="28"/>
          <w:szCs w:val="28"/>
        </w:rPr>
        <w:sym w:font="Symbol" w:char="F0E3"/>
      </w:r>
      <w:r w:rsidRPr="0048382B">
        <w:rPr>
          <w:rFonts w:ascii="Times New Roman" w:hAnsi="Times New Roman" w:cs="Times New Roman"/>
          <w:sz w:val="28"/>
          <w:szCs w:val="28"/>
        </w:rPr>
        <w:t xml:space="preserve"> В.Н. Лисица, 2020 84 органом исполнительной власти. Лесовосстановление осуществляется путем </w:t>
      </w:r>
      <w:r w:rsidRPr="0048382B">
        <w:rPr>
          <w:rFonts w:ascii="Times New Roman" w:hAnsi="Times New Roman" w:cs="Times New Roman"/>
          <w:sz w:val="28"/>
          <w:szCs w:val="28"/>
        </w:rPr>
        <w:lastRenderedPageBreak/>
        <w:t xml:space="preserve">естественного, искусственного или комбинированного восстановления лесов. На лесных участках, предоставленных в аренду для заготовки древесины, лесовосстановление осуществляется арендаторами этих лесных участков. Правила лесовосстановления устанавливаются уполномоченным федеральным органом исполнительной власти.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 Правила лесоразведения устанавливаются уполномоченным федеральным органом исполнительной власти.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w:t>
      </w:r>
      <w:proofErr w:type="spellStart"/>
      <w:r w:rsidRPr="0048382B">
        <w:rPr>
          <w:rFonts w:ascii="Times New Roman" w:hAnsi="Times New Roman" w:cs="Times New Roman"/>
          <w:sz w:val="28"/>
          <w:szCs w:val="28"/>
        </w:rPr>
        <w:t>агролесомелиоративные</w:t>
      </w:r>
      <w:proofErr w:type="spellEnd"/>
      <w:r w:rsidRPr="0048382B">
        <w:rPr>
          <w:rFonts w:ascii="Times New Roman" w:hAnsi="Times New Roman" w:cs="Times New Roman"/>
          <w:sz w:val="28"/>
          <w:szCs w:val="28"/>
        </w:rPr>
        <w:t xml:space="preserve"> и иные мероприятия). Уход за лесами осуществляется лицами, использующими леса на основании проекта освоения лесов. Правила ухода за лесами устанавливаются уполномоченным федеральным органом исполнительной власти. Федеральный государственный лесной надзор (лесная охрана) представляет собой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посредством организации и проведения проверок указанных лиц, проведения мероприятий по контролю в лесах, принятия </w:t>
      </w:r>
      <w:r w:rsidRPr="0048382B">
        <w:rPr>
          <w:rFonts w:ascii="Times New Roman" w:hAnsi="Times New Roman" w:cs="Times New Roman"/>
          <w:sz w:val="28"/>
          <w:szCs w:val="28"/>
        </w:rPr>
        <w:lastRenderedPageBreak/>
        <w:t xml:space="preserve">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 Федеральный государственный лесной надзор (лесная охрана) осуществляется уполномоченными федеральным органом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законодательства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органов государственного надзора, государственных учреждений, являющиеся государственными лесными инспекторами или лесничими, в </w:t>
      </w:r>
      <w:r w:rsidRPr="0048382B">
        <w:rPr>
          <w:rFonts w:ascii="Times New Roman" w:hAnsi="Times New Roman" w:cs="Times New Roman"/>
          <w:sz w:val="28"/>
          <w:szCs w:val="28"/>
        </w:rPr>
        <w:sym w:font="Symbol" w:char="F0E3"/>
      </w:r>
      <w:r w:rsidRPr="0048382B">
        <w:rPr>
          <w:rFonts w:ascii="Times New Roman" w:hAnsi="Times New Roman" w:cs="Times New Roman"/>
          <w:sz w:val="28"/>
          <w:szCs w:val="28"/>
        </w:rPr>
        <w:t xml:space="preserve"> В.Н. Лисица, 2020 85 порядке, установленном законодательством Российской Федерации, имеют право: 1) предотвращать нарушения лесного законодательства, в том числе совершаемые лицами, не осуществляющими использования лесов; 2) осуществлять патрулирование лесов в соответствии с нормативами, установленными уполномоченным федеральным органом исполнительной </w:t>
      </w:r>
      <w:r w:rsidRPr="0048382B">
        <w:rPr>
          <w:rFonts w:ascii="Times New Roman" w:hAnsi="Times New Roman" w:cs="Times New Roman"/>
          <w:sz w:val="28"/>
          <w:szCs w:val="28"/>
        </w:rPr>
        <w:lastRenderedPageBreak/>
        <w:t xml:space="preserve">власти; 3) проверять у граждан документы, подтверждающие право осуществлять использование, охрану, защиту, воспроизводство лесов и лесоразведение; 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Лесным кодексом Российской Федерации документов; 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 6) осуществлять проверки соблюдения лесного законодательства; 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 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 9) осуществлять в установленном порядке досмотр транспортных средств и при необходимости их задержание; 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 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 12) предъявлять иски в суд, арбитражный суд в пределах своей компетенции; 13) осуществлять в пределах своей компетенции производство по делам об административных правонарушениях; 14)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w:t>
      </w:r>
      <w:r w:rsidRPr="0048382B">
        <w:rPr>
          <w:rFonts w:ascii="Times New Roman" w:hAnsi="Times New Roman" w:cs="Times New Roman"/>
          <w:sz w:val="28"/>
          <w:szCs w:val="28"/>
        </w:rPr>
        <w:lastRenderedPageBreak/>
        <w:t xml:space="preserve">проведении проверок юридических лиц, индивидуальных предпринимателей, а также к проведению мероприятий по контролю в лесах; 15) задерживать в лесах граждан, нарушивших требования лесного законодательства, и доставлять указанных нарушителей в правоохранительные органы; 16)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 17) осуществлять иные предусмотренные федеральными законами права. На территории муниципального образования органами местного самоуправления осуществляется муниципальный лесной контроль в соответствии со статьей 84 Лесного кодекса Российской Федерации настоящего Кодекса 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sectPr w:rsidR="00483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2B"/>
    <w:rsid w:val="00430076"/>
    <w:rsid w:val="0048382B"/>
    <w:rsid w:val="009E3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F4877-4A18-488F-BB5A-693F6161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4620</Words>
  <Characters>26335</Characters>
  <Application>Microsoft Office Word</Application>
  <DocSecurity>0</DocSecurity>
  <Lines>219</Lines>
  <Paragraphs>61</Paragraphs>
  <ScaleCrop>false</ScaleCrop>
  <Company/>
  <LinksUpToDate>false</LinksUpToDate>
  <CharactersWithSpaces>30894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dcterms:created xsi:type="dcterms:W3CDTF">2020-12-08T09:33:00Z</dcterms:created>
  <dcterms:modified xsi:type="dcterms:W3CDTF">2021-10-26T13:22:00Z</dcterms:modified>
</cp:coreProperties>
</file>